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cloudflare-waf-baseline"/>
    <w:p>
      <w:pPr>
        <w:pStyle w:val="Heading1"/>
      </w:pPr>
      <w:r>
        <w:t xml:space="preserve">Cloudflare WAF Baseline</w:t>
      </w:r>
    </w:p>
    <w:bookmarkStart w:id="2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A hardened, reproducible baseline for Web Application Firewall (WAF) configuration across VaultMesh, OffSec, and associated domains.</w:t>
      </w:r>
    </w:p>
    <w:p>
      <w:r>
        <w:pict>
          <v:rect style="width:0;height:1.5pt" o:hralign="center" o:hrstd="t" o:hr="t"/>
        </w:pict>
      </w:r>
    </w:p>
    <w:bookmarkEnd w:id="20"/>
    <w:bookmarkStart w:id="21" w:name="core-waf-mode"/>
    <w:p>
      <w:pPr>
        <w:pStyle w:val="Heading2"/>
      </w:pPr>
      <w:r>
        <w:t xml:space="preserve">1. Core WAF Mode</w:t>
      </w:r>
    </w:p>
    <w:p>
      <w:pPr>
        <w:pStyle w:val="Compact"/>
        <w:numPr>
          <w:ilvl w:val="0"/>
          <w:numId w:val="1001"/>
        </w:numPr>
      </w:pPr>
      <w:r>
        <w:t xml:space="preserve">OWASP Core Ruleset:</w:t>
      </w:r>
      <w:r>
        <w:t xml:space="preserve"> </w:t>
      </w:r>
      <w:r>
        <w:rPr>
          <w:b/>
          <w:bCs/>
        </w:rPr>
        <w:t xml:space="preserve">Enabled (Latest version)</w:t>
      </w:r>
    </w:p>
    <w:p>
      <w:pPr>
        <w:pStyle w:val="Compact"/>
        <w:numPr>
          <w:ilvl w:val="0"/>
          <w:numId w:val="1001"/>
        </w:numPr>
      </w:pPr>
      <w:r>
        <w:t xml:space="preserve">Paranoia Level:</w:t>
      </w:r>
      <w:r>
        <w:t xml:space="preserve"> </w:t>
      </w:r>
      <w:r>
        <w:rPr>
          <w:b/>
          <w:bCs/>
        </w:rPr>
        <w:t xml:space="preserve">1 (default)</w:t>
      </w:r>
      <w:r>
        <w:t xml:space="preserve"> </w:t>
      </w:r>
      <w:r>
        <w:t xml:space="preserve">– raise to 2 for internal/admin surfaces</w:t>
      </w:r>
    </w:p>
    <w:p>
      <w:pPr>
        <w:pStyle w:val="Compact"/>
        <w:numPr>
          <w:ilvl w:val="0"/>
          <w:numId w:val="1001"/>
        </w:numPr>
      </w:pPr>
      <w:r>
        <w:t xml:space="preserve">Bot Protection:</w:t>
      </w:r>
      <w:r>
        <w:t xml:space="preserve"> </w:t>
      </w:r>
      <w:r>
        <w:rPr>
          <w:b/>
          <w:bCs/>
        </w:rPr>
        <w:t xml:space="preserve">Enabled</w:t>
      </w:r>
    </w:p>
    <w:p>
      <w:pPr>
        <w:pStyle w:val="Compact"/>
        <w:numPr>
          <w:ilvl w:val="0"/>
          <w:numId w:val="1001"/>
        </w:numPr>
      </w:pPr>
      <w:r>
        <w:t xml:space="preserve">Super Bot Fight Mode:</w:t>
      </w:r>
      <w:r>
        <w:t xml:space="preserve"> </w:t>
      </w:r>
      <w:r>
        <w:rPr>
          <w:b/>
          <w:bCs/>
        </w:rPr>
        <w:t xml:space="preserve">Enabled (if plan supports)</w:t>
      </w:r>
    </w:p>
    <w:p>
      <w:pPr>
        <w:pStyle w:val="Compact"/>
        <w:numPr>
          <w:ilvl w:val="0"/>
          <w:numId w:val="1001"/>
        </w:numPr>
      </w:pPr>
      <w:r>
        <w:t xml:space="preserve">API Shield:</w:t>
      </w:r>
      <w:r>
        <w:t xml:space="preserve"> </w:t>
      </w:r>
      <w:r>
        <w:rPr>
          <w:b/>
          <w:bCs/>
        </w:rPr>
        <w:t xml:space="preserve">Enabled on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/api/*</w:t>
      </w:r>
      <w:r>
        <w:rPr>
          <w:b/>
          <w:bCs/>
        </w:rPr>
        <w:t xml:space="preserve"> </w:t>
      </w:r>
      <w:r>
        <w:rPr>
          <w:b/>
          <w:bCs/>
        </w:rPr>
        <w:t xml:space="preserve">paths</w:t>
      </w:r>
    </w:p>
    <w:p>
      <w:r>
        <w:pict>
          <v:rect style="width:0;height:1.5pt" o:hralign="center" o:hrstd="t" o:hr="t"/>
        </w:pict>
      </w:r>
    </w:p>
    <w:bookmarkEnd w:id="21"/>
    <w:bookmarkStart w:id="22" w:name="mandatory-managed-rules"/>
    <w:p>
      <w:pPr>
        <w:pStyle w:val="Heading2"/>
      </w:pPr>
      <w:r>
        <w:t xml:space="preserve">2. Mandatory Managed Rules</w:t>
      </w:r>
    </w:p>
    <w:p>
      <w:pPr>
        <w:pStyle w:val="Compact"/>
        <w:numPr>
          <w:ilvl w:val="0"/>
          <w:numId w:val="1002"/>
        </w:numPr>
      </w:pPr>
      <w:r>
        <w:t xml:space="preserve">Cloudflare Managed WAF Rules:</w:t>
      </w:r>
      <w:r>
        <w:t xml:space="preserve"> </w:t>
      </w:r>
      <w:r>
        <w:rPr>
          <w:b/>
          <w:bCs/>
        </w:rPr>
        <w:t xml:space="preserve">Enabled</w:t>
      </w:r>
    </w:p>
    <w:p>
      <w:pPr>
        <w:pStyle w:val="Compact"/>
        <w:numPr>
          <w:ilvl w:val="0"/>
          <w:numId w:val="1002"/>
        </w:numPr>
      </w:pPr>
      <w:r>
        <w:t xml:space="preserve">Directory Traversal: Block</w:t>
      </w:r>
    </w:p>
    <w:p>
      <w:pPr>
        <w:pStyle w:val="Compact"/>
        <w:numPr>
          <w:ilvl w:val="0"/>
          <w:numId w:val="1002"/>
        </w:numPr>
      </w:pPr>
      <w:r>
        <w:t xml:space="preserve">SQL Injection: Block</w:t>
      </w:r>
    </w:p>
    <w:p>
      <w:pPr>
        <w:pStyle w:val="Compact"/>
        <w:numPr>
          <w:ilvl w:val="0"/>
          <w:numId w:val="1002"/>
        </w:numPr>
      </w:pPr>
      <w:r>
        <w:t xml:space="preserve">XSS: Block</w:t>
      </w:r>
    </w:p>
    <w:p>
      <w:pPr>
        <w:pStyle w:val="Compact"/>
        <w:numPr>
          <w:ilvl w:val="0"/>
          <w:numId w:val="1002"/>
        </w:numPr>
      </w:pPr>
      <w:r>
        <w:t xml:space="preserve">File Inclusion: Block</w:t>
      </w:r>
    </w:p>
    <w:p>
      <w:pPr>
        <w:pStyle w:val="Compact"/>
        <w:numPr>
          <w:ilvl w:val="0"/>
          <w:numId w:val="1002"/>
        </w:numPr>
      </w:pPr>
      <w:r>
        <w:t xml:space="preserve">Broken Authentication: Block</w:t>
      </w:r>
    </w:p>
    <w:p>
      <w:pPr>
        <w:pStyle w:val="Compact"/>
        <w:numPr>
          <w:ilvl w:val="0"/>
          <w:numId w:val="1002"/>
        </w:numPr>
      </w:pPr>
      <w:r>
        <w:t xml:space="preserve">Common Vulnerabilities: Block</w:t>
      </w:r>
    </w:p>
    <w:p>
      <w:r>
        <w:pict>
          <v:rect style="width:0;height:1.5pt" o:hralign="center" o:hrstd="t" o:hr="t"/>
        </w:pict>
      </w:r>
    </w:p>
    <w:bookmarkEnd w:id="22"/>
    <w:bookmarkStart w:id="27" w:name="custom-firewall-rules-baseline"/>
    <w:p>
      <w:pPr>
        <w:pStyle w:val="Heading2"/>
      </w:pPr>
      <w:r>
        <w:t xml:space="preserve">3. Custom Firewall Rules (Baseline)</w:t>
      </w:r>
    </w:p>
    <w:bookmarkStart w:id="23" w:name="block-non-https"/>
    <w:p>
      <w:pPr>
        <w:pStyle w:val="Heading3"/>
      </w:pPr>
      <w:r>
        <w:t xml:space="preserve">Block non-HTTPS</w:t>
      </w:r>
    </w:p>
    <w:p>
      <w:pPr>
        <w:pStyle w:val="SourceCode"/>
      </w:pPr>
      <w:r>
        <w:rPr>
          <w:rStyle w:val="VerbatimChar"/>
        </w:rPr>
        <w:t xml:space="preserve">(if not ssl) then block</w:t>
      </w:r>
    </w:p>
    <w:bookmarkEnd w:id="23"/>
    <w:bookmarkStart w:id="24" w:name="restrict-admin-panels"/>
    <w:p>
      <w:pPr>
        <w:pStyle w:val="Heading3"/>
      </w:pPr>
      <w:r>
        <w:t xml:space="preserve">Restrict admin panels</w:t>
      </w:r>
    </w:p>
    <w:p>
      <w:pPr>
        <w:pStyle w:val="SourceCode"/>
      </w:pPr>
      <w:r>
        <w:rPr>
          <w:rStyle w:val="VerbatimChar"/>
        </w:rPr>
        <w:t xml:space="preserve">(http.request.uri.path contains "/admin" and ip.src not in {trusted_admin_ips}) -&gt; block</w:t>
      </w:r>
    </w:p>
    <w:bookmarkEnd w:id="24"/>
    <w:bookmarkStart w:id="25" w:name="rate-limit-api-endpoints"/>
    <w:p>
      <w:pPr>
        <w:pStyle w:val="Heading3"/>
      </w:pPr>
      <w:r>
        <w:t xml:space="preserve">Rate-limit API endpoints</w:t>
      </w:r>
    </w:p>
    <w:p>
      <w:pPr>
        <w:pStyle w:val="SourceCode"/>
      </w:pPr>
      <w:r>
        <w:rPr>
          <w:rStyle w:val="VerbatimChar"/>
        </w:rPr>
        <w:t xml:space="preserve">Path: /api/</w:t>
      </w:r>
      <w:r>
        <w:br/>
      </w:r>
      <w:r>
        <w:rPr>
          <w:rStyle w:val="VerbatimChar"/>
        </w:rPr>
        <w:t xml:space="preserve">Threshold: 30 req/10s per IP</w:t>
      </w:r>
      <w:r>
        <w:br/>
      </w:r>
      <w:r>
        <w:rPr>
          <w:rStyle w:val="VerbatimChar"/>
        </w:rPr>
        <w:t xml:space="preserve">Action: block for 1 minute</w:t>
      </w:r>
    </w:p>
    <w:bookmarkEnd w:id="25"/>
    <w:bookmarkStart w:id="26" w:name="challenge-suspicious-countries"/>
    <w:p>
      <w:pPr>
        <w:pStyle w:val="Heading3"/>
      </w:pPr>
      <w:r>
        <w:t xml:space="preserve">Challenge suspicious countries</w:t>
      </w:r>
    </w:p>
    <w:p>
      <w:pPr>
        <w:pStyle w:val="SourceCode"/>
      </w:pPr>
      <w:r>
        <w:rPr>
          <w:rStyle w:val="VerbatimChar"/>
        </w:rPr>
        <w:t xml:space="preserve">ip.src.country in {CN, RU, KP, IR} -&gt; managed_challenge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8" w:name="tls-settings"/>
    <w:p>
      <w:pPr>
        <w:pStyle w:val="Heading2"/>
      </w:pPr>
      <w:r>
        <w:t xml:space="preserve">4. TLS Settings</w:t>
      </w:r>
    </w:p>
    <w:p>
      <w:pPr>
        <w:pStyle w:val="Compact"/>
        <w:numPr>
          <w:ilvl w:val="0"/>
          <w:numId w:val="1003"/>
        </w:numPr>
      </w:pPr>
      <w:r>
        <w:t xml:space="preserve">TLS Mode:</w:t>
      </w:r>
      <w:r>
        <w:t xml:space="preserve"> </w:t>
      </w:r>
      <w:r>
        <w:rPr>
          <w:b/>
          <w:bCs/>
        </w:rPr>
        <w:t xml:space="preserve">Full (strict)</w:t>
      </w:r>
    </w:p>
    <w:p>
      <w:pPr>
        <w:pStyle w:val="Compact"/>
        <w:numPr>
          <w:ilvl w:val="0"/>
          <w:numId w:val="1003"/>
        </w:numPr>
      </w:pPr>
      <w:r>
        <w:t xml:space="preserve">Minimum TLS Version:</w:t>
      </w:r>
      <w:r>
        <w:t xml:space="preserve"> </w:t>
      </w:r>
      <w:r>
        <w:rPr>
          <w:b/>
          <w:bCs/>
        </w:rPr>
        <w:t xml:space="preserve">1.2</w:t>
      </w:r>
    </w:p>
    <w:p>
      <w:pPr>
        <w:pStyle w:val="Compact"/>
        <w:numPr>
          <w:ilvl w:val="0"/>
          <w:numId w:val="1003"/>
        </w:numPr>
      </w:pPr>
      <w:r>
        <w:t xml:space="preserve">HSTS: Enabled (1 yr + includeSubDomains)</w:t>
      </w:r>
    </w:p>
    <w:p>
      <w:pPr>
        <w:pStyle w:val="Compact"/>
        <w:numPr>
          <w:ilvl w:val="0"/>
          <w:numId w:val="1003"/>
        </w:numPr>
      </w:pPr>
      <w:r>
        <w:t xml:space="preserve">TLS Keyless Origin: Optional (if needed)</w:t>
      </w:r>
    </w:p>
    <w:p>
      <w:r>
        <w:pict>
          <v:rect style="width:0;height:1.5pt" o:hralign="center" o:hrstd="t" o:hr="t"/>
        </w:pict>
      </w:r>
    </w:p>
    <w:bookmarkEnd w:id="28"/>
    <w:bookmarkStart w:id="29" w:name="logging-metrics"/>
    <w:p>
      <w:pPr>
        <w:pStyle w:val="Heading2"/>
      </w:pPr>
      <w:r>
        <w:t xml:space="preserve">5. Logging &amp; Metrics</w:t>
      </w:r>
    </w:p>
    <w:p>
      <w:pPr>
        <w:pStyle w:val="Compact"/>
        <w:numPr>
          <w:ilvl w:val="0"/>
          <w:numId w:val="1004"/>
        </w:numPr>
      </w:pPr>
      <w:r>
        <w:t xml:space="preserve">Logpush to R2/SIEM: Enabled</w:t>
      </w:r>
    </w:p>
    <w:p>
      <w:pPr>
        <w:pStyle w:val="Compact"/>
        <w:numPr>
          <w:ilvl w:val="0"/>
          <w:numId w:val="1004"/>
        </w:numPr>
      </w:pPr>
      <w:r>
        <w:t xml:space="preserve">Track:</w:t>
      </w:r>
    </w:p>
    <w:p>
      <w:pPr>
        <w:pStyle w:val="Compact"/>
        <w:numPr>
          <w:ilvl w:val="1"/>
          <w:numId w:val="1005"/>
        </w:numPr>
      </w:pPr>
      <w:r>
        <w:t xml:space="preserve">WAF rule matches</w:t>
      </w:r>
    </w:p>
    <w:p>
      <w:pPr>
        <w:pStyle w:val="Compact"/>
        <w:numPr>
          <w:ilvl w:val="1"/>
          <w:numId w:val="1005"/>
        </w:numPr>
      </w:pPr>
      <w:r>
        <w:t xml:space="preserve">Rate-limit triggers</w:t>
      </w:r>
    </w:p>
    <w:p>
      <w:pPr>
        <w:pStyle w:val="Compact"/>
        <w:numPr>
          <w:ilvl w:val="1"/>
          <w:numId w:val="1005"/>
        </w:numPr>
      </w:pPr>
      <w:r>
        <w:t xml:space="preserve">Bot detections</w:t>
      </w:r>
    </w:p>
    <w:p>
      <w:pPr>
        <w:pStyle w:val="Compact"/>
        <w:numPr>
          <w:ilvl w:val="1"/>
          <w:numId w:val="1005"/>
        </w:numPr>
      </w:pPr>
      <w:r>
        <w:t xml:space="preserve">Country spikes</w:t>
      </w:r>
    </w:p>
    <w:p>
      <w:pPr>
        <w:pStyle w:val="Compact"/>
        <w:numPr>
          <w:ilvl w:val="0"/>
          <w:numId w:val="1004"/>
        </w:numPr>
      </w:pPr>
      <w:r>
        <w:t xml:space="preserve">Alerts:</w:t>
      </w:r>
    </w:p>
    <w:p>
      <w:pPr>
        <w:pStyle w:val="Compact"/>
        <w:numPr>
          <w:ilvl w:val="1"/>
          <w:numId w:val="1006"/>
        </w:numPr>
      </w:pPr>
      <w:r>
        <w:t xml:space="preserve">10× spike in WAF blocks</w:t>
      </w:r>
    </w:p>
    <w:p>
      <w:pPr>
        <w:pStyle w:val="Compact"/>
        <w:numPr>
          <w:ilvl w:val="1"/>
          <w:numId w:val="1006"/>
        </w:numPr>
      </w:pPr>
      <w:r>
        <w:t xml:space="preserve">Repeated blocks for same URI</w:t>
      </w:r>
    </w:p>
    <w:p>
      <w:r>
        <w:pict>
          <v:rect style="width:0;height:1.5pt" o:hralign="center" o:hrstd="t" o:hr="t"/>
        </w:pict>
      </w:r>
    </w:p>
    <w:bookmarkEnd w:id="29"/>
    <w:bookmarkStart w:id="30" w:name="change-control"/>
    <w:p>
      <w:pPr>
        <w:pStyle w:val="Heading2"/>
      </w:pPr>
      <w:r>
        <w:t xml:space="preserve">6. Change-Control</w:t>
      </w:r>
    </w:p>
    <w:p>
      <w:pPr>
        <w:pStyle w:val="FirstParagraph"/>
      </w:pPr>
      <w:r>
        <w:t xml:space="preserve">All modifications:</w:t>
      </w:r>
      <w:r>
        <w:t xml:space="preserve"> </w:t>
      </w:r>
      <w:r>
        <w:t xml:space="preserve">1. Must be captured in VaultMesh receipt</w:t>
      </w:r>
      <w:r>
        <w:t xml:space="preserve"> </w:t>
      </w:r>
      <w:r>
        <w:t xml:space="preserve">2. Weekly WAF snapshot → anchored</w:t>
      </w:r>
      <w:r>
        <w:t xml:space="preserve"> </w:t>
      </w:r>
      <w:r>
        <w:t xml:space="preserve">3. Changes require dual approval for OffSec cluster</w:t>
      </w:r>
    </w:p>
    <w:bookmarkEnd w:id="30"/>
    <w:bookmarkEnd w:id="3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2025-12-08T15:25:12Z</dcterms:created>
  <dcterms:modified xsi:type="dcterms:W3CDTF">2025-12-08T15:25:12Z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